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="http://schemas.openxmlformats.org/drawingml/2006/wordprocessingDrawing" xmlns:o="urn:schemas-microsoft-com:office:office" xmlns:v="urn:schemas-microsoft-com:vml" xmlns:w="http://schemas.openxmlformats.org/wordprocessingml/2006/main" xmlns:r="http://schemas.openxmlformats.org/officeDocument/2006/relationships" xmlns:mc="http://schemas.openxmlformats.org/markup-compatibility/2006" xmlns:w10="urn:schemas-microsoft-com:office:word" xmlns:wps="http://schemas.microsoft.com/office/word/2010/wordprocessingShape" xmlns:w14="http://schemas.microsoft.com/office/word/2010/wordml" xmlns:wp14="http://schemas.microsoft.com/office/word/2010/wordprocessingDrawing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!--  bidi  --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  <!-- rtl --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_odt_logo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_odt_hyperlink" w:history="1" w:tooltip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!-- rtl -->
                                </w:rPr>
                                <w:t xml:space="preserve">Traducido del francés al español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!-- rtl -->
                          </w:rPr>
                          <w:t xml:space="preserve">Traducido del francés al español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9489B" w:rsidRDefault="00B948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9489B" w:rsidRDefault="00B948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9489B" w:rsidRDefault="00B948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9489B" w:rsidRDefault="00237D59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231140</wp:posOffset>
                </wp:positionV>
                <wp:extent cx="7315200" cy="1186298"/>
                <wp:effectExtent l="0" t="0" r="0" b="0"/>
                <wp:wrapNone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186298"/>
                          <a:chOff x="1688400" y="3186850"/>
                          <a:chExt cx="7315200" cy="1186300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1688400" y="3186851"/>
                            <a:ext cx="7315200" cy="1186298"/>
                            <a:chOff x="1688400" y="3186850"/>
                            <a:chExt cx="7315200" cy="11863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688400" y="3186850"/>
                              <a:ext cx="7315200" cy="118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489B" w:rsidRDefault="00B9489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e 3"/>
                          <wpg:cNvGrpSpPr/>
                          <wpg:grpSpPr>
                            <a:xfrm>
                              <a:off x="1688400" y="3186851"/>
                              <a:ext cx="7315200" cy="1186298"/>
                              <a:chOff x="1688400" y="3172300"/>
                              <a:chExt cx="7315225" cy="121540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1688400" y="3172300"/>
                                <a:ext cx="7315225" cy="121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9489B" w:rsidRDefault="00B9489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1688400" y="3172305"/>
                                <a:ext cx="7315200" cy="1215391"/>
                                <a:chOff x="0" y="-1"/>
                                <a:chExt cx="7315200" cy="1216153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-1"/>
                                  <a:ext cx="7315200" cy="121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489B" w:rsidRDefault="00B9489B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Forme libre 7"/>
                              <wps:cNvSpPr/>
                              <wps:spPr>
                                <a:xfrm>
                                  <a:off x="0" y="-1"/>
                                  <a:ext cx="7315200" cy="1130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2660" h="1129665" extrusionOk="0">
                                      <a:moveTo>
                                        <a:pt x="0" y="0"/>
                                      </a:moveTo>
                                      <a:lnTo>
                                        <a:pt x="7312660" y="0"/>
                                      </a:lnTo>
                                      <a:lnTo>
                                        <a:pt x="7312660" y="1129665"/>
                                      </a:lnTo>
                                      <a:lnTo>
                                        <a:pt x="3619500" y="733425"/>
                                      </a:lnTo>
                                      <a:lnTo>
                                        <a:pt x="0" y="1091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7315200" cy="1216152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8">
                                    <a:alphaModFix/>
                                  </a:blip>
                                  <a:stretch>
                                    <a:fillRect r="-7569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489B" w:rsidRDefault="00B9489B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228600</wp:posOffset>
                </wp:positionH>
                <wp:positionV relativeFrom="page">
                  <wp:posOffset>231140</wp:posOffset>
                </wp:positionV>
                <wp:extent cx="7315200" cy="1186298"/>
                <wp:effectExtent b="0" l="0" r="0" t="0"/>
                <wp:wrapNone/>
                <wp:docPr id="16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11862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9489B" w:rsidRDefault="000573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9.15pt;margin-top:477.3pt;width:232.3pt;height:63.6pt;z-index:251662848;mso-position-horizontal-relative:margin;mso-position-vertical-relative:text;mso-width-relative:page;mso-height-relative:page">
            <v:imagedata r:id="rId11" o:title="logo-ACOBA-blue-med"/>
            <w10:wrap anchorx="margin"/>
          </v:shape>
        </w:pict>
      </w:r>
      <w:r w:rsidR="00237D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214948</wp:posOffset>
                </wp:positionH>
                <wp:positionV relativeFrom="page">
                  <wp:posOffset>2827973</wp:posOffset>
                </wp:positionV>
                <wp:extent cx="7343775" cy="3662350"/>
                <wp:effectExtent l="0" t="0" r="0" b="0"/>
                <wp:wrapSquare wrapText="bothSides" distT="0" distB="0" distL="114300" distR="114300"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1960725"/>
                          <a:ext cx="7315200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89B" w:rsidRDefault="00237D59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F6FC6"/>
                                <w:sz w:val="64"/>
                              </w:rPr>
                              <w:t>Guía del usuario</w:t>
                            </w:r>
                          </w:p>
                          <w:p w:rsidR="00B9489B" w:rsidRDefault="00237D59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404040"/>
                                <w:sz w:val="36"/>
                              </w:rPr>
                              <w:t>Aplicación móvil Cam2drive</w:t>
                            </w: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214948</wp:posOffset>
                </wp:positionH>
                <wp:positionV relativeFrom="page">
                  <wp:posOffset>2827973</wp:posOffset>
                </wp:positionV>
                <wp:extent cx="7343775" cy="3662350"/>
                <wp:effectExtent b="0" l="0" r="0" t="0"/>
                <wp:wrapSquare wrapText="bothSides" distB="0" distT="0" distL="114300" distR="114300"/>
                <wp:docPr id="16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3775" cy="3662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37D5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214948</wp:posOffset>
                </wp:positionH>
                <wp:positionV relativeFrom="page">
                  <wp:posOffset>6622733</wp:posOffset>
                </wp:positionV>
                <wp:extent cx="7343775" cy="1030036"/>
                <wp:effectExtent l="0" t="0" r="0" b="0"/>
                <wp:wrapSquare wrapText="bothSides" distT="0" distB="0" distL="114300" distR="114300"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3275175"/>
                          <a:ext cx="73152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89B" w:rsidRDefault="00237D59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F6FC6"/>
                                <w:sz w:val="28"/>
                              </w:rPr>
                              <w:t>Resumen</w:t>
                            </w:r>
                            <w:proofErr w:type="spellEnd"/>
                          </w:p>
                          <w:p w:rsidR="00B9489B" w:rsidRDefault="00237D59">
                            <w:pPr>
                              <w:spacing w:after="0" w:line="240" w:lineRule="auto"/>
                              <w:ind w:left="-1134" w:hanging="2268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595959"/>
                                <w:sz w:val="20"/>
                              </w:rPr>
                              <w:t xml:space="preserve">[Atraiga a su lector con un resumen atractivo. Suele ser un breve resumen del documento. Cuando esté listo para agregar su contenido, haga clic aquí y comience a escribir.]</w:t>
                            </w:r>
                          </w:p>
                        </w:txbxContent>
                      </wps:txbx>
                      <wps:bodyPr spcFirstLastPara="1" wrap="square" lIns="1600200" tIns="0" rIns="6858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214948</wp:posOffset>
                </wp:positionH>
                <wp:positionV relativeFrom="page">
                  <wp:posOffset>6622733</wp:posOffset>
                </wp:positionV>
                <wp:extent cx="7343775" cy="1030036"/>
                <wp:effectExtent b="0" l="0" r="0" t="0"/>
                <wp:wrapSquare wrapText="bothSides" distB="0" distT="0" distL="114300" distR="114300"/>
                <wp:docPr id="16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3775" cy="10300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37D59">
        <w:br w:type="page"/>
      </w:r>
      <w:r w:rsidR="00237D59">
        <w:pict>
          <v:shape id="_x0000_s1027" type="#_x0000_t75" style="position:absolute;margin-left:29.4pt;margin-top:1.1pt;width:419.3pt;height:207.8pt;z-index:-251655680;mso-position-horizontal:absolute;mso-position-horizontal-relative:margin;mso-position-vertical:absolute;mso-position-vertical-relative:text;mso-width-relative:page;mso-height-relative:page">
            <v:imagedata r:id="rId12" o:title="DATACENTER" cropbottom="7201f" gain="26214f" blacklevel="19661f"/>
            <w10:wrap anchorx="margin"/>
          </v:shape>
        </w:pict>
      </w:r>
      <w:r w:rsidR="00237D59"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7449820</wp:posOffset>
                </wp:positionV>
                <wp:extent cx="3813175" cy="460375"/>
                <wp:effectExtent l="0" t="0" r="0" b="0"/>
                <wp:wrapSquare wrapText="bothSides" distT="45720" distB="45720" distL="114300" distR="114300"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3700" y="3564100"/>
                          <a:ext cx="3784600" cy="431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9489B" w:rsidRDefault="00237D59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32"/>
                              </w:rPr>
                              <w:t>Conecte sus productos a la nube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7449820</wp:posOffset>
                </wp:positionV>
                <wp:extent cx="3813175" cy="460375"/>
                <wp:effectExtent b="0" l="0" r="0" t="0"/>
                <wp:wrapSquare wrapText="bothSides" distB="45720" distT="45720" distL="114300" distR="114300"/>
                <wp:docPr id="16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3175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9489B" w:rsidRDefault="00237D59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Tabla de contenido</w:t>
      </w:r>
    </w:p>
    <w:p w:rsidR="00B9489B" w:rsidRDefault="00B9489B">
      <w:pPr>
        <w:rPr>
          <w:sz w:val="28"/>
          <w:szCs w:val="28"/>
        </w:rPr>
      </w:pPr>
    </w:p>
    <w:sdt>
      <w:sdtPr>
        <w:id w:val="-1945784892"/>
        <w:docPartObj>
          <w:docPartGallery w:val="Table of Contents"/>
          <w:docPartUnique/>
        </w:docPartObj>
      </w:sdtPr>
      <w:sdtEndPr/>
      <w:sdtContent>
        <w:p w:rsidR="00B9489B" w:rsidRDefault="00237D59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nalws69mr4b2">
            <w:r>
              <w:rPr>
                <w:rFonts w:ascii="Arial" w:eastAsia="Arial" w:hAnsi="Arial" w:cs="Arial"/>
                <w:b/>
                <w:color w:val="000000"/>
              </w:rPr>
              <w:t>1. Interfaz de inicio de sesión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</w:hyperlink>
        </w:p>
        <w:p w:rsidR="00B9489B" w:rsidRDefault="00237D59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yb5ipuy6ve57">
            <w:r>
              <w:rPr>
                <w:rFonts w:ascii="Arial" w:eastAsia="Arial" w:hAnsi="Arial" w:cs="Arial"/>
                <w:color w:val="000000"/>
              </w:rPr>
              <w:t>1.1. Iniciar sesión</w:t>
            </w:r>
            <w:r>
              <w:rPr>
                <w:rFonts w:ascii="Arial" w:eastAsia="Arial" w:hAnsi="Arial" w:cs="Arial"/>
                <w:color w:val="000000"/>
              </w:rPr>
              <w:tab/>
              <w:t>3</w:t>
            </w:r>
          </w:hyperlink>
        </w:p>
        <w:p w:rsidR="00B9489B" w:rsidRDefault="00237D59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luzz7h1hwch0">
            <w:r>
              <w:rPr>
                <w:rFonts w:ascii="Arial" w:eastAsia="Arial" w:hAnsi="Arial" w:cs="Arial"/>
                <w:color w:val="000000"/>
              </w:rPr>
              <w:t>1.2. Restablecer contraseña</w:t>
            </w:r>
            <w:r>
              <w:rPr>
                <w:rFonts w:ascii="Arial" w:eastAsia="Arial" w:hAnsi="Arial" w:cs="Arial"/>
                <w:color w:val="000000"/>
              </w:rPr>
              <w:tab/>
              <w:t>4</w:t>
            </w:r>
          </w:hyperlink>
        </w:p>
        <w:p w:rsidR="00B9489B" w:rsidRDefault="00237D59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4y3vnnyoof68">
            <w:r>
              <w:rPr>
                <w:rFonts w:ascii="Arial" w:eastAsia="Arial" w:hAnsi="Arial" w:cs="Arial"/>
                <w:b/>
                <w:color w:val="000000"/>
              </w:rPr>
              <w:t>2. Reproducción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:rsidR="00B9489B" w:rsidRDefault="00237D59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p8w4psay4k4y">
            <w:r>
              <w:rPr>
                <w:rFonts w:ascii="Arial" w:eastAsia="Arial" w:hAnsi="Arial" w:cs="Arial"/>
                <w:color w:val="000000"/>
              </w:rPr>
              <w:t>2.1. Vista inicial</w:t>
            </w:r>
            <w:r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:rsidR="00B9489B" w:rsidRDefault="00237D59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u145w5wkpvir">
            <w:r>
              <w:rPr>
                <w:rFonts w:ascii="Arial" w:eastAsia="Arial" w:hAnsi="Arial" w:cs="Arial"/>
                <w:color w:val="000000"/>
              </w:rPr>
              <w:t>2.2. Acceso a los filtros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:rsidR="00B9489B" w:rsidRDefault="00237D59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8zpff0ubospd">
            <w:r>
              <w:rPr>
                <w:rFonts w:ascii="Arial" w:eastAsia="Arial" w:hAnsi="Arial" w:cs="Arial"/>
                <w:b/>
                <w:color w:val="000000"/>
              </w:rPr>
              <w:t>3. Visualización y manejo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</w:hyperlink>
        </w:p>
        <w:p w:rsidR="00B9489B" w:rsidRDefault="00237D59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85t11762707b">
            <w:r>
              <w:rPr>
                <w:rFonts w:ascii="Arial" w:eastAsia="Arial" w:hAnsi="Arial" w:cs="Arial"/>
                <w:b/>
                <w:color w:val="000000"/>
              </w:rPr>
              <w:t>4. cambiar contraseña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9</w:t>
            </w:r>
          </w:hyperlink>
          <w:r>
            <w:fldChar w:fldCharType="end"/>
          </w:r>
        </w:p>
      </w:sdtContent>
    </w:sdt>
    <w:p w:rsidR="00B9489B" w:rsidRDefault="00B94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0" w:name="_heading=h.ykjh5y6g5dbh" w:colFirst="0" w:colLast="0"/>
      <w:bookmarkEnd w:id="0"/>
    </w:p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B9489B" w:rsidRDefault="00B9489B"/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A86F3A" w:rsidRDefault="00A86F3A">
      <w:pPr>
        <w:spacing w:after="0" w:line="331" w:lineRule="auto"/>
        <w:rPr>
          <w:rFonts w:ascii="Arial" w:eastAsia="Arial" w:hAnsi="Arial" w:cs="Arial"/>
          <w:u w:val="single"/>
        </w:rPr>
      </w:pPr>
    </w:p>
    <w:p w:rsidR="00B9489B" w:rsidRDefault="00237D59">
      <w:pPr>
        <w:pStyle w:val="Titre1"/>
        <w:rPr>
          <w:rFonts w:ascii="Calibri" w:eastAsia="Calibri" w:hAnsi="Calibri" w:cs="Calibri"/>
        </w:rPr>
      </w:pPr>
      <w:bookmarkStart w:id="1" w:name="_heading=h.nalws69mr4b2" w:colFirst="0" w:colLast="0"/>
      <w:bookmarkStart w:id="2" w:name="_GoBack"/>
      <w:bookmarkEnd w:id="1"/>
      <w:bookmarkEnd w:id="2"/>
      <w:r>
        <w:lastRenderedPageBreak/>
        <w:t>1. Interfaz de inicio de sesión</w:t>
      </w:r>
    </w:p>
    <w:p w:rsidR="00B9489B" w:rsidRDefault="00237D59">
      <w:pPr>
        <w:pStyle w:val="Titre2"/>
      </w:pPr>
      <w:bookmarkStart w:id="3" w:name="_heading=h.yb5ipuy6ve57" w:colFirst="0" w:colLast="0"/>
      <w:bookmarkEnd w:id="3"/>
      <w:r>
        <w:t>1.1. Iniciar sesión</w:t>
      </w:r>
    </w:p>
    <w:p w:rsidR="00B9489B" w:rsidRDefault="00237D59">
      <w:pPr>
        <w:widowControl w:val="0"/>
        <w:spacing w:before="360" w:after="0" w:line="199" w:lineRule="auto"/>
        <w:jc w:val="center"/>
        <w:rPr>
          <w:rFonts w:ascii="Arial" w:eastAsia="Arial" w:hAnsi="Arial" w:cs="Arial"/>
          <w:color w:val="3C78D8"/>
          <w:sz w:val="32"/>
          <w:szCs w:val="32"/>
        </w:rPr>
      </w:pPr>
      <w:r>
        <w:rPr>
          <w:rFonts w:ascii="Arial" w:eastAsia="Arial" w:hAnsi="Arial" w:cs="Arial"/>
          <w:noProof/>
          <w:color w:val="3C78D8"/>
          <w:sz w:val="32"/>
          <w:szCs w:val="32"/>
        </w:rPr>
        <w:drawing>
          <wp:inline distT="114300" distB="114300" distL="114300" distR="114300">
            <wp:extent cx="2023198" cy="4616814"/>
            <wp:effectExtent l="0" t="0" r="0" b="0"/>
            <wp:docPr id="16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198" cy="4616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89B" w:rsidRDefault="00237D59">
      <w:pPr>
        <w:widowControl w:val="0"/>
        <w:spacing w:before="360" w:after="0" w:line="19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3C78D8"/>
          <w:sz w:val="32"/>
          <w:szCs w:val="32"/>
        </w:rPr>
        <w:br/>
      </w:r>
      <w:r>
        <w:rPr>
          <w:rFonts w:ascii="Arial" w:eastAsia="Arial" w:hAnsi="Arial" w:cs="Arial"/>
        </w:rPr>
        <w:t xml:space="preserve">En esta interfaz, el cliente puede iniciar sesión utilizando su “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r>
        <w:rPr>
          <w:rFonts w:ascii="Arial" w:eastAsia="Arial" w:hAnsi="Arial" w:cs="Arial"/>
          <w:b/>
          <w:color w:val="274E13"/>
        </w:rPr>
        <w:t>Correo electrónico</w:t>
      </w:r>
      <w:r>
        <w:rPr>
          <w:rFonts w:ascii="Arial" w:eastAsia="Arial" w:hAnsi="Arial" w:cs="Arial"/>
          <w:b/>
        </w:rPr>
        <w:t>"</w:t>
      </w:r>
      <w:r>
        <w:rPr>
          <w:rFonts w:ascii="Arial" w:eastAsia="Arial" w:hAnsi="Arial" w:cs="Arial"/>
        </w:rPr>
        <w:t xml:space="preserve">y "</w:t>
      </w:r>
      <w:proofErr w:type="spellStart"/>
      <w:r>
        <w:rPr>
          <w:rFonts w:ascii="Arial" w:eastAsia="Arial" w:hAnsi="Arial" w:cs="Arial"/>
          <w:b/>
          <w:color w:val="274E13"/>
        </w:rPr>
        <w:t>Contraseña</w:t>
      </w:r>
      <w:proofErr w:type="spellEnd"/>
      <w:r>
        <w:rPr>
          <w:rFonts w:ascii="Arial" w:eastAsia="Arial" w:hAnsi="Arial" w:cs="Arial"/>
          <w:b/>
        </w:rPr>
        <w:t>"</w:t>
      </w:r>
      <w:r>
        <w:rPr>
          <w:rFonts w:ascii="Arial" w:eastAsia="Arial" w:hAnsi="Arial" w:cs="Arial"/>
        </w:rPr>
        <w:t>.</w:t>
      </w:r>
    </w:p>
    <w:p w:rsidR="00B9489B" w:rsidRDefault="00237D59">
      <w:pPr>
        <w:widowControl w:val="0"/>
        <w:spacing w:before="240"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Té "</w:t>
      </w:r>
      <w:r>
        <w:rPr>
          <w:rFonts w:ascii="Arial" w:eastAsia="Arial" w:hAnsi="Arial" w:cs="Arial"/>
          <w:b/>
          <w:color w:val="073763"/>
        </w:rPr>
        <w:t>Acceso</w:t>
      </w:r>
      <w:r>
        <w:rPr>
          <w:rFonts w:ascii="Arial" w:eastAsia="Arial" w:hAnsi="Arial" w:cs="Arial"/>
          <w:b/>
        </w:rPr>
        <w:t>"</w:t>
      </w:r>
      <w:r>
        <w:rPr>
          <w:rFonts w:ascii="Arial" w:eastAsia="Arial" w:hAnsi="Arial" w:cs="Arial"/>
        </w:rPr>
        <w:t xml:space="preserve">El botón sólo se habilitará si se ingresa una dirección de correo electrónico y una contraseña válidas.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237D59">
      <w:pPr>
        <w:widowControl w:val="0"/>
        <w:spacing w:before="240"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Marcando "</w:t>
      </w:r>
      <w:proofErr w:type="spellStart"/>
      <w:proofErr w:type="spellEnd"/>
      <w:proofErr w:type="spellStart"/>
      <w:r>
        <w:rPr>
          <w:rFonts w:ascii="Arial" w:eastAsia="Arial" w:hAnsi="Arial" w:cs="Arial"/>
          <w:b/>
          <w:color w:val="073763"/>
        </w:rPr>
        <w:t>Acuérdate de mí</w:t>
      </w:r>
      <w:proofErr w:type="spellEnd"/>
      <w:r>
        <w:rPr>
          <w:rFonts w:ascii="Arial" w:eastAsia="Arial" w:hAnsi="Arial" w:cs="Arial"/>
          <w:b/>
        </w:rPr>
        <w:t>"</w:t>
      </w:r>
      <w:r>
        <w:rPr>
          <w:rFonts w:ascii="Arial" w:eastAsia="Arial" w:hAnsi="Arial" w:cs="Arial"/>
        </w:rPr>
        <w:t xml:space="preserve">, la cuenta se guardará y la próxima vez se iniciará sesión automáticamente.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Se realizará con esta cuenta.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B9489B"/>
    <w:p w:rsidR="00B9489B" w:rsidRDefault="00237D59">
      <w:pPr>
        <w:pStyle w:val="Titre2"/>
      </w:pPr>
      <w:bookmarkStart w:id="4" w:name="_heading=h.luzz7h1hwch0" w:colFirst="0" w:colLast="0"/>
      <w:bookmarkEnd w:id="4"/>
      <w:r>
        <w:t xml:space="preserve">1.2. Restablecer contraseña</w:t>
      </w:r>
      <w:proofErr w:type="spellStart"/>
      <w:proofErr w:type="spellEnd"/>
    </w:p>
    <w:p w:rsidR="00B9489B" w:rsidRDefault="00237D5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olvida su contraseña, haga clic en "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r>
        <w:rPr>
          <w:rFonts w:ascii="Arial" w:eastAsia="Arial" w:hAnsi="Arial" w:cs="Arial"/>
          <w:b/>
          <w:color w:val="0B5394"/>
        </w:rPr>
        <w:t>Olvidaste tu contraseña</w:t>
      </w:r>
      <w:proofErr w:type="spellEnd"/>
      <w:proofErr w:type="spellStart"/>
      <w:proofErr w:type="spellEnd"/>
      <w:r>
        <w:rPr>
          <w:rFonts w:ascii="Arial" w:eastAsia="Arial" w:hAnsi="Arial" w:cs="Arial"/>
        </w:rPr>
        <w:t xml:space="preserve">" botón en la interfaz de inicio de sesión para ser redirigido a la página de recuperación que se muestra en la siguiente figura.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B9489B">
      <w:pPr>
        <w:spacing w:line="360" w:lineRule="auto"/>
        <w:rPr>
          <w:rFonts w:ascii="Arial" w:eastAsia="Arial" w:hAnsi="Arial" w:cs="Arial"/>
        </w:rPr>
      </w:pPr>
    </w:p>
    <w:p w:rsidR="00B9489B" w:rsidRDefault="00237D59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9050" distB="19050" distL="19050" distR="19050">
            <wp:extent cx="2085975" cy="2532152"/>
            <wp:effectExtent l="0" t="0" r="0" b="0"/>
            <wp:docPr id="174" name="image5.png" descr="Figure 1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igure 1&#10;"/>
                    <pic:cNvPicPr preferRelativeResize="0"/>
                  </pic:nvPicPr>
                  <pic:blipFill>
                    <a:blip r:embed="rId14"/>
                    <a:srcRect t="3956" b="4138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532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89B" w:rsidRDefault="00B9489B">
      <w:pPr>
        <w:rPr>
          <w:rFonts w:ascii="Arial" w:eastAsia="Arial" w:hAnsi="Arial" w:cs="Arial"/>
        </w:rPr>
      </w:pPr>
    </w:p>
    <w:p w:rsidR="00B9489B" w:rsidRDefault="00237D5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restablecer su contraseña, ingrese su correo electrónico y haga clic en "</w:t>
      </w:r>
      <w:proofErr w:type="spellStart"/>
      <w:proofErr w:type="spellEnd"/>
      <w:r>
        <w:rPr>
          <w:rFonts w:ascii="Arial" w:eastAsia="Arial" w:hAnsi="Arial" w:cs="Arial"/>
          <w:b/>
          <w:color w:val="0B5394"/>
        </w:rPr>
        <w:t xml:space="preserve">Restablecer contraseña</w:t>
      </w:r>
      <w:proofErr w:type="spellStart"/>
      <w:proofErr w:type="spellEnd"/>
      <w:r>
        <w:rPr>
          <w:rFonts w:ascii="Arial" w:eastAsia="Arial" w:hAnsi="Arial" w:cs="Arial"/>
        </w:rPr>
        <w:t>" – recibirá un correo electrónico de confirmación con un enlace para acceder a la interfaz de restablecimiento de contraseña donde podrá ingresar y confirmar su nueva contraseña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237D59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9050" distB="19050" distL="19050" distR="19050">
            <wp:extent cx="1828800" cy="2374100"/>
            <wp:effectExtent l="0" t="0" r="0" b="0"/>
            <wp:docPr id="17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t="3956" b="3745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7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89B" w:rsidRDefault="00237D59">
      <w:pPr>
        <w:pStyle w:val="Titre1"/>
        <w:pBdr>
          <w:bottom w:val="single" w:sz="4" w:space="1" w:color="595959"/>
        </w:pBdr>
        <w:ind w:left="432"/>
      </w:pPr>
      <w:bookmarkStart w:id="5" w:name="_heading=h.4y3vnnyoof68" w:colFirst="0" w:colLast="0"/>
      <w:bookmarkEnd w:id="5"/>
      <w:r>
        <w:t xml:space="preserve">2. Reproducción</w:t>
      </w:r>
    </w:p>
    <w:p w:rsidR="00B9489B" w:rsidRDefault="00237D59">
      <w:pPr>
        <w:pStyle w:val="Titre2"/>
        <w:pBdr>
          <w:top w:val="none" w:sz="0" w:space="0" w:color="E9EAE6"/>
          <w:left w:val="none" w:sz="0" w:space="0" w:color="E9EAE6"/>
          <w:bottom w:val="none" w:sz="0" w:space="0" w:color="E9EAE6"/>
          <w:right w:val="none" w:sz="0" w:space="0" w:color="E9EAE6"/>
          <w:between w:val="none" w:sz="0" w:space="0" w:color="E9EAE6"/>
        </w:pBdr>
        <w:shd w:val="clear" w:color="auto" w:fill="FFFFFF"/>
        <w:spacing w:before="0" w:after="260" w:line="260" w:lineRule="auto"/>
        <w:ind w:left="0"/>
      </w:pPr>
      <w:bookmarkStart w:id="6" w:name="_heading=h.p8w4psay4k4y" w:colFirst="0" w:colLast="0"/>
      <w:bookmarkEnd w:id="6"/>
      <w:r>
        <w:t xml:space="preserve">2.1. Vista inicial</w:t>
      </w:r>
      <w:proofErr w:type="spellStart"/>
      <w:proofErr w:type="spellEnd"/>
    </w:p>
    <w:p w:rsidR="00B9489B" w:rsidRDefault="00237D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interfaz muestra automáticamente grabaciones de:</w:t>
      </w:r>
      <w:proofErr w:type="spellStart"/>
      <w:proofErr w:type="spellEnd"/>
      <w:proofErr w:type="spellStart"/>
      <w:proofErr w:type="spellEnd"/>
    </w:p>
    <w:p w:rsidR="00B9489B" w:rsidRDefault="00237D5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0"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Primer canal del primer dispositivo en el primer sitio</w:t>
      </w:r>
      <w:proofErr w:type="spellStart"/>
      <w:proofErr w:type="spellEnd"/>
      <w:proofErr w:type="spellStart"/>
      <w:proofErr w:type="spellEnd"/>
    </w:p>
    <w:p w:rsidR="00B9489B" w:rsidRDefault="00237D5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Fecha del día actual</w:t>
      </w:r>
      <w:proofErr w:type="spellEnd"/>
      <w:proofErr w:type="spellStart"/>
      <w:proofErr w:type="spellEnd"/>
    </w:p>
    <w:p w:rsidR="00B9489B" w:rsidRDefault="00237D5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Todos los tipos de detección (movimiento/humano/vehículo/animal)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237D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 w:after="0" w:line="360" w:lineRule="auto"/>
        <w:rPr>
          <w:rFonts w:ascii="Roboto" w:eastAsia="Roboto" w:hAnsi="Roboto" w:cs="Roboto"/>
          <w:b/>
          <w:smallCaps/>
          <w:color w:val="1A1A1A"/>
          <w:sz w:val="24"/>
          <w:szCs w:val="24"/>
        </w:rPr>
      </w:pPr>
      <w:r>
        <w:rPr>
          <w:rFonts w:ascii="Arial" w:eastAsia="Arial" w:hAnsi="Arial" w:cs="Arial"/>
        </w:rPr>
        <w:t xml:space="preserve">Si no existen grabaciones para estos valores predeterminados, el panel de filtro se abre automáticamente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r>
        <w:rPr>
          <w:noProof/>
        </w:rPr>
        <w:drawing>
          <wp:anchor distT="114300" distB="114300" distL="114300" distR="114300" simplePos="0" relativeHeight="251663872" behindDoc="1" locked="0" layoutInCell="1" hidden="0" allowOverlap="1">
            <wp:simplePos x="0" y="0"/>
            <wp:positionH relativeFrom="column">
              <wp:posOffset>2028825</wp:posOffset>
            </wp:positionH>
            <wp:positionV relativeFrom="paragraph">
              <wp:posOffset>723900</wp:posOffset>
            </wp:positionV>
            <wp:extent cx="2292668" cy="5030830"/>
            <wp:effectExtent l="0" t="0" r="0" b="0"/>
            <wp:wrapNone/>
            <wp:docPr id="17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668" cy="503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9489B" w:rsidRDefault="00237D59">
      <w:pPr>
        <w:pStyle w:val="Titre2"/>
      </w:pPr>
      <w:bookmarkStart w:id="7" w:name="_heading=h.u145w5wkpvir" w:colFirst="0" w:colLast="0"/>
      <w:bookmarkEnd w:id="7"/>
      <w:r>
        <w:lastRenderedPageBreak/>
        <w:t xml:space="preserve">2.2. Acceso a los filtros</w:t>
      </w:r>
      <w:proofErr w:type="spellStart"/>
      <w:proofErr w:type="spellEnd"/>
      <w:proofErr w:type="spellStart"/>
      <w:proofErr w:type="spellEnd"/>
    </w:p>
    <w:p w:rsidR="00B9489B" w:rsidRDefault="00237D59">
      <w:pPr>
        <w:keepNext/>
        <w:keepLines/>
        <w:pBdr>
          <w:top w:val="none" w:sz="0" w:space="0" w:color="E9EAE6"/>
          <w:left w:val="none" w:sz="0" w:space="0" w:color="E9EAE6"/>
          <w:bottom w:val="none" w:sz="0" w:space="0" w:color="E9EAE6"/>
          <w:right w:val="none" w:sz="0" w:space="0" w:color="E9EAE6"/>
          <w:between w:val="none" w:sz="0" w:space="0" w:color="E9EAE6"/>
        </w:pBdr>
        <w:shd w:val="clear" w:color="auto" w:fill="FFFFFF"/>
        <w:spacing w:after="0"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Toque el ícono de filtro (arriba a la derecha) o seleccione “Seleccionar una cámara” en el menú para configurar (arriba a la izquierda) sus criterios de búsqueda: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gramStart"/>
      <w:proofErr w:type="spellEnd"/>
      <w:proofErr w:type="gramEnd"/>
      <w:proofErr w:type="spellStart"/>
      <w:proofErr w:type="spellEnd"/>
      <w:proofErr w:type="spellStart"/>
      <w:proofErr w:type="spellEnd"/>
    </w:p>
    <w:p w:rsidR="00B9489B" w:rsidRDefault="00237D59">
      <w:pPr>
        <w:keepNext/>
        <w:keepLines/>
        <w:pBdr>
          <w:top w:val="none" w:sz="0" w:space="0" w:color="E9EAE6"/>
          <w:left w:val="none" w:sz="0" w:space="0" w:color="E9EAE6"/>
          <w:bottom w:val="none" w:sz="0" w:space="0" w:color="E9EAE6"/>
          <w:right w:val="none" w:sz="0" w:space="0" w:color="E9EAE6"/>
          <w:between w:val="none" w:sz="0" w:space="0" w:color="E9EAE6"/>
        </w:pBdr>
        <w:shd w:val="clear" w:color="auto" w:fill="FFFFFF"/>
        <w:spacing w:after="0" w:line="367" w:lineRule="auto"/>
        <w:jc w:val="center"/>
        <w:rPr>
          <w:rFonts w:ascii="Roboto" w:eastAsia="Roboto" w:hAnsi="Roboto" w:cs="Roboto"/>
          <w:b/>
          <w:smallCaps/>
          <w:color w:val="1A1A1A"/>
          <w:sz w:val="24"/>
          <w:szCs w:val="24"/>
        </w:rPr>
      </w:pPr>
      <w:bookmarkStart w:id="8" w:name="_heading=h.j5wscaiokv3o" w:colFirst="0" w:colLast="0"/>
      <w:bookmarkEnd w:id="8"/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1945774" cy="3543051"/>
            <wp:effectExtent l="0" t="0" r="0" b="0"/>
            <wp:docPr id="1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l="-8360" t="-3026" r="-9446" b="-2284"/>
                    <a:stretch>
                      <a:fillRect/>
                    </a:stretch>
                  </pic:blipFill>
                  <pic:spPr>
                    <a:xfrm>
                      <a:off x="0" y="0"/>
                      <a:ext cx="1945774" cy="3543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89B" w:rsidRDefault="00237D59">
      <w:pPr>
        <w:keepNext/>
        <w:keepLines/>
        <w:shd w:val="clear" w:color="auto" w:fill="FFFFFF"/>
        <w:spacing w:before="360" w:after="0"/>
        <w:ind w:left="576"/>
        <w:jc w:val="center"/>
        <w:rPr>
          <w:rFonts w:ascii="Arial" w:eastAsia="Arial" w:hAnsi="Arial" w:cs="Arial"/>
        </w:rPr>
      </w:pPr>
      <w:r>
        <w:rPr>
          <w:rFonts w:ascii="Roboto" w:eastAsia="Roboto" w:hAnsi="Roboto" w:cs="Roboto"/>
          <w:b/>
          <w:smallCaps/>
          <w:noProof/>
          <w:color w:val="1A1A1A"/>
          <w:sz w:val="24"/>
          <w:szCs w:val="24"/>
        </w:rPr>
        <w:drawing>
          <wp:inline distT="114300" distB="114300" distL="114300" distR="114300">
            <wp:extent cx="1520190" cy="3211527"/>
            <wp:effectExtent l="0" t="0" r="0" b="0"/>
            <wp:docPr id="17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211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89B" w:rsidRDefault="00237D59">
      <w:pPr>
        <w:keepNext/>
        <w:keepLines/>
        <w:numPr>
          <w:ilvl w:val="0"/>
          <w:numId w:val="4"/>
        </w:numPr>
        <w:pBdr>
          <w:top w:val="none" w:sz="0" w:space="0" w:color="E9EAE6"/>
          <w:left w:val="none" w:sz="0" w:space="0" w:color="E9EAE6"/>
          <w:bottom w:val="none" w:sz="0" w:space="0" w:color="E9EAE6"/>
          <w:right w:val="none" w:sz="0" w:space="0" w:color="E9EAE6"/>
          <w:between w:val="none" w:sz="0" w:space="0" w:color="E9EAE6"/>
        </w:pBdr>
        <w:spacing w:before="240" w:after="0" w:line="367" w:lineRule="auto"/>
        <w:ind w:left="940"/>
        <w:rPr>
          <w:b/>
          <w:smallCaps/>
        </w:rPr>
      </w:pPr>
      <w:sdt>
        <w:sdtPr>
          <w:tag w:val="goog_rdk_0"/>
          <w:id w:val="-1450031134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Selección de cámara: Elija sitio → dispositivo → canal</w:t>
          </w:r>
          <w:proofErr w:type="spellStart"/>
          <w:proofErr w:type="spellEnd"/>
          <w:proofErr w:type="spellStart"/>
          <w:proofErr w:type="spellEnd"/>
          <w:proofErr w:type="spellStart"/>
          <w:proofErr w:type="spellEnd"/>
        </w:sdtContent>
      </w:sdt>
    </w:p>
    <w:p w:rsidR="00B9489B" w:rsidRDefault="00237D59">
      <w:pPr>
        <w:keepNext/>
        <w:keepLines/>
        <w:numPr>
          <w:ilvl w:val="0"/>
          <w:numId w:val="1"/>
        </w:numPr>
        <w:pBdr>
          <w:top w:val="none" w:sz="0" w:space="0" w:color="E9EAE6"/>
          <w:left w:val="none" w:sz="0" w:space="0" w:color="E9EAE6"/>
          <w:bottom w:val="none" w:sz="0" w:space="0" w:color="E9EAE6"/>
          <w:right w:val="none" w:sz="0" w:space="0" w:color="E9EAE6"/>
          <w:between w:val="none" w:sz="0" w:space="0" w:color="E9EAE6"/>
        </w:pBdr>
        <w:spacing w:after="0" w:line="367" w:lineRule="auto"/>
        <w:ind w:left="940"/>
        <w:rPr>
          <w:b/>
          <w:smallCaps/>
        </w:rPr>
      </w:pPr>
      <w:r>
        <w:rPr>
          <w:rFonts w:ascii="Arial" w:eastAsia="Arial" w:hAnsi="Arial" w:cs="Arial"/>
        </w:rPr>
        <w:t xml:space="preserve">Selección de fecha: seleccione una sola fecha del calendario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237D59">
      <w:pPr>
        <w:keepNext/>
        <w:keepLines/>
        <w:numPr>
          <w:ilvl w:val="0"/>
          <w:numId w:val="3"/>
        </w:numPr>
        <w:pBdr>
          <w:top w:val="none" w:sz="0" w:space="0" w:color="E9EAE6"/>
          <w:left w:val="none" w:sz="0" w:space="0" w:color="E9EAE6"/>
          <w:bottom w:val="none" w:sz="0" w:space="0" w:color="E9EAE6"/>
          <w:right w:val="none" w:sz="0" w:space="0" w:color="E9EAE6"/>
          <w:between w:val="none" w:sz="0" w:space="0" w:color="E9EAE6"/>
        </w:pBdr>
        <w:spacing w:after="0" w:line="367" w:lineRule="auto"/>
        <w:ind w:left="940"/>
        <w:rPr>
          <w:b/>
          <w:smallCaps/>
        </w:rPr>
      </w:pPr>
      <w:r>
        <w:rPr>
          <w:rFonts w:ascii="Arial" w:eastAsia="Arial" w:hAnsi="Arial" w:cs="Arial"/>
        </w:rPr>
        <w:t xml:space="preserve">Intervalo de tiempo: Ajustar las horas de inicio y finalización</w:t>
      </w:r>
      <w:proofErr w:type="spellStart"/>
      <w:proofErr w:type="spellEnd"/>
      <w:proofErr w:type="spellStart"/>
      <w:proofErr w:type="spellEnd"/>
    </w:p>
    <w:p w:rsidR="00B9489B" w:rsidRDefault="00237D59">
      <w:pPr>
        <w:keepNext/>
        <w:keepLines/>
        <w:numPr>
          <w:ilvl w:val="0"/>
          <w:numId w:val="5"/>
        </w:numPr>
        <w:pBdr>
          <w:top w:val="none" w:sz="0" w:space="0" w:color="E9EAE6"/>
          <w:left w:val="none" w:sz="0" w:space="0" w:color="E9EAE6"/>
          <w:bottom w:val="none" w:sz="0" w:space="0" w:color="E9EAE6"/>
          <w:right w:val="none" w:sz="0" w:space="0" w:color="E9EAE6"/>
          <w:between w:val="none" w:sz="0" w:space="0" w:color="E9EAE6"/>
        </w:pBdr>
        <w:spacing w:after="240" w:line="367" w:lineRule="auto"/>
        <w:ind w:left="940"/>
        <w:rPr>
          <w:b/>
          <w:smallCaps/>
        </w:rPr>
      </w:pPr>
      <w:proofErr w:type="spellStart"/>
      <w:r>
        <w:rPr>
          <w:rFonts w:ascii="Arial" w:eastAsia="Arial" w:hAnsi="Arial" w:cs="Arial"/>
        </w:rPr>
        <w:t>Tipos de detección: Filtrar por movimiento/humano/vehículo/animal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237D59">
      <w:pPr>
        <w:keepNext/>
        <w:keepLines/>
        <w:pBdr>
          <w:top w:val="none" w:sz="0" w:space="0" w:color="E9EAE6"/>
          <w:left w:val="none" w:sz="0" w:space="0" w:color="E9EAE6"/>
          <w:bottom w:val="none" w:sz="0" w:space="0" w:color="E9EAE6"/>
          <w:right w:val="none" w:sz="0" w:space="0" w:color="E9EAE6"/>
          <w:between w:val="none" w:sz="0" w:space="0" w:color="E9EAE6"/>
        </w:pBdr>
        <w:shd w:val="clear" w:color="auto" w:fill="FFFFFF"/>
        <w:spacing w:after="0" w:line="367" w:lineRule="auto"/>
        <w:rPr>
          <w:rFonts w:ascii="Roboto" w:eastAsia="Roboto" w:hAnsi="Roboto" w:cs="Roboto"/>
          <w:b/>
          <w:smallCaps/>
          <w:color w:val="1A1A1A"/>
          <w:sz w:val="24"/>
          <w:szCs w:val="24"/>
        </w:rPr>
      </w:pPr>
      <w:proofErr w:type="spellStart"/>
      <w:r>
        <w:rPr>
          <w:rFonts w:ascii="Arial" w:eastAsia="Arial" w:hAnsi="Arial" w:cs="Arial"/>
        </w:rPr>
        <w:t>Luego toque "Validar" para aplicar filtros.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237D59">
      <w:pPr>
        <w:keepNext/>
        <w:keepLines/>
        <w:shd w:val="clear" w:color="auto" w:fill="FFFFFF"/>
        <w:spacing w:before="360" w:after="0"/>
        <w:ind w:left="576"/>
        <w:jc w:val="center"/>
        <w:rPr>
          <w:rFonts w:ascii="Roboto" w:eastAsia="Roboto" w:hAnsi="Roboto" w:cs="Roboto"/>
          <w:b/>
          <w:smallCaps/>
          <w:color w:val="1A1A1A"/>
          <w:sz w:val="24"/>
          <w:szCs w:val="24"/>
        </w:rPr>
      </w:pPr>
      <w:r>
        <w:rPr>
          <w:rFonts w:ascii="Roboto" w:eastAsia="Roboto" w:hAnsi="Roboto" w:cs="Roboto"/>
          <w:b/>
          <w:smallCaps/>
          <w:noProof/>
          <w:color w:val="1A1A1A"/>
          <w:sz w:val="24"/>
          <w:szCs w:val="24"/>
        </w:rPr>
        <w:drawing>
          <wp:inline distT="114300" distB="114300" distL="114300" distR="114300">
            <wp:extent cx="1779285" cy="3955263"/>
            <wp:effectExtent l="0" t="0" r="0" b="0"/>
            <wp:docPr id="17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285" cy="3955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89B" w:rsidRDefault="00B948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0"/>
        <w:ind w:left="576" w:hanging="576"/>
        <w:rPr>
          <w:b/>
          <w:smallCaps/>
          <w:sz w:val="28"/>
          <w:szCs w:val="28"/>
        </w:rPr>
      </w:pPr>
      <w:bookmarkStart w:id="9" w:name="_heading=h.e7v6i3u2k3o8" w:colFirst="0" w:colLast="0"/>
      <w:bookmarkEnd w:id="9"/>
    </w:p>
    <w:p w:rsidR="00B9489B" w:rsidRDefault="00B948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0"/>
        <w:ind w:left="576" w:hanging="576"/>
        <w:rPr>
          <w:b/>
          <w:smallCaps/>
          <w:color w:val="000000"/>
          <w:sz w:val="28"/>
          <w:szCs w:val="28"/>
        </w:rPr>
      </w:pPr>
      <w:bookmarkStart w:id="10" w:name="_heading=h.bpqh9txbjv1r" w:colFirst="0" w:colLast="0"/>
      <w:bookmarkEnd w:id="10"/>
    </w:p>
    <w:p w:rsidR="00B9489B" w:rsidRDefault="00B948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0"/>
        <w:ind w:left="576" w:hanging="576"/>
        <w:rPr>
          <w:b/>
          <w:smallCaps/>
          <w:color w:val="000000"/>
          <w:sz w:val="28"/>
          <w:szCs w:val="28"/>
        </w:rPr>
      </w:pPr>
      <w:bookmarkStart w:id="11" w:name="_heading=h.mu2t6shji1tr" w:colFirst="0" w:colLast="0"/>
      <w:bookmarkEnd w:id="11"/>
    </w:p>
    <w:p w:rsidR="00B9489B" w:rsidRDefault="00B9489B"/>
    <w:p w:rsidR="00B9489B" w:rsidRDefault="00B9489B"/>
    <w:p w:rsidR="00B9489B" w:rsidRDefault="00B9489B"/>
    <w:p w:rsidR="00B9489B" w:rsidRDefault="00237D59">
      <w:pPr>
        <w:pStyle w:val="Titre1"/>
      </w:pPr>
      <w:bookmarkStart w:id="12" w:name="_heading=h.8zpff0ubospd" w:colFirst="0" w:colLast="0"/>
      <w:bookmarkEnd w:id="12"/>
      <w:r>
        <w:lastRenderedPageBreak/>
        <w:t xml:space="preserve">3. Visualización y manejo</w:t>
      </w:r>
    </w:p>
    <w:p w:rsidR="00B9489B" w:rsidRDefault="00B9489B">
      <w:pPr>
        <w:rPr>
          <w:rFonts w:ascii="Arial" w:eastAsia="Arial" w:hAnsi="Arial" w:cs="Arial"/>
        </w:rPr>
      </w:pPr>
    </w:p>
    <w:p w:rsidR="00B9489B" w:rsidRDefault="00237D5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Los usuarios pueden controlar la reproducción con pausa/reproducción, salto de 10 segundos hacia adelante/atrás, cambio de volumen y modo de pantalla completa.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237D59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4639628" cy="2257116"/>
            <wp:effectExtent l="0" t="0" r="0" b="0"/>
            <wp:docPr id="17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628" cy="2257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89B" w:rsidRDefault="00237D59">
      <w:proofErr w:type="gramStart"/>
      <w:r>
        <w:rPr>
          <w:rFonts w:ascii="Arial" w:eastAsia="Arial" w:hAnsi="Arial" w:cs="Arial"/>
        </w:rPr>
        <w:t>También puedes descargar videos directamente seleccionando el menú de tres puntos y eligiendo "</w:t>
      </w:r>
      <w:proofErr w:type="gram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r>
        <w:rPr>
          <w:rFonts w:ascii="Arial" w:eastAsia="Arial" w:hAnsi="Arial" w:cs="Arial"/>
          <w:b/>
          <w:color w:val="38761D"/>
        </w:rPr>
        <w:t>Descargar</w:t>
      </w:r>
      <w:proofErr w:type="spellEnd"/>
      <w:r>
        <w:rPr>
          <w:rFonts w:ascii="Arial" w:eastAsia="Arial" w:hAnsi="Arial" w:cs="Arial"/>
        </w:rPr>
        <w:t>"</w:t>
      </w:r>
    </w:p>
    <w:p w:rsidR="00B9489B" w:rsidRDefault="00237D59">
      <w:pPr>
        <w:jc w:val="center"/>
      </w:pPr>
      <w:r>
        <w:rPr>
          <w:noProof/>
        </w:rPr>
        <w:drawing>
          <wp:inline distT="114300" distB="114300" distL="114300" distR="114300">
            <wp:extent cx="1832680" cy="3793451"/>
            <wp:effectExtent l="0" t="0" r="0" b="0"/>
            <wp:docPr id="17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680" cy="3793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89B" w:rsidRDefault="00237D59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1507866" cy="3040863"/>
            <wp:effectExtent l="0" t="0" r="0" b="0"/>
            <wp:docPr id="17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866" cy="304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89B" w:rsidRDefault="00237D59">
      <w:pPr>
        <w:pStyle w:val="Titre1"/>
      </w:pPr>
      <w:bookmarkStart w:id="13" w:name="_heading=h.85t11762707b" w:colFirst="0" w:colLast="0"/>
      <w:bookmarkEnd w:id="13"/>
      <w:r>
        <w:t xml:space="preserve">4. cambiar contraseña</w:t>
      </w:r>
      <w:proofErr w:type="spellStart"/>
      <w:proofErr w:type="spellEnd"/>
    </w:p>
    <w:p w:rsidR="00B9489B" w:rsidRDefault="00237D5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Para actualizar su contraseña por cualquier motivo, seleccione "</w:t>
      </w:r>
      <w:proofErr w:type="spellStart"/>
      <w:proofErr w:type="spellEnd"/>
      <w:proofErr w:type="spellStart"/>
      <w:proofErr w:type="spellEnd"/>
      <w:r>
        <w:rPr>
          <w:rFonts w:ascii="Arial" w:eastAsia="Arial" w:hAnsi="Arial" w:cs="Arial"/>
          <w:b/>
          <w:color w:val="38761D"/>
        </w:rPr>
        <w:t xml:space="preserve">Cambiar la contraseña</w:t>
      </w:r>
      <w:proofErr w:type="spellStart"/>
      <w:proofErr w:type="spellEnd"/>
      <w:r>
        <w:rPr>
          <w:rFonts w:ascii="Arial" w:eastAsia="Arial" w:hAnsi="Arial" w:cs="Arial"/>
        </w:rPr>
        <w:t>" en el menú para acceder a la interfaz de actualización donde ingresará y confirmará su nueva contraseña (requiere letras mayúsculas/minúsculas, números y caracteres especiales).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B9489B" w:rsidRDefault="00237D59">
      <w:pPr>
        <w:spacing w:line="360" w:lineRule="auto"/>
        <w:jc w:val="center"/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2967990" cy="3282648"/>
            <wp:effectExtent l="0" t="0" r="0" b="0"/>
            <wp:docPr id="18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328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9489B">
      <w:headerReference w:type="default" r:id="rId24"/>
      <w:footerReference w:type="default" r:id="rId25"/>
      <w:pgSz w:w="12240" w:h="15840"/>
      <w:pgMar w:top="1440" w:right="1041" w:bottom="1440" w:left="993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D59" w:rsidRDefault="00237D59">
      <w:pPr>
        <w:spacing w:after="0" w:line="240" w:lineRule="auto"/>
      </w:pPr>
      <w:r>
        <w:separator/>
      </w:r>
    </w:p>
  </w:endnote>
  <w:endnote w:type="continuationSeparator" w:id="0">
    <w:p w:rsidR="00237D59" w:rsidRDefault="0023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89B" w:rsidRDefault="00237D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</w:rPr>
    </w:pPr>
    <w:r>
      <w:rPr>
        <w:color w:val="000000"/>
      </w:rPr>
      <w:t xml:space="preserve">Página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 w:rsidR="0005732D">
      <w:rPr>
        <w:b/>
        <w:color w:val="000000"/>
      </w:rPr>
      <w:fldChar w:fldCharType="separate"/>
    </w:r>
    <w:r w:rsidR="00A86F3A">
      <w:rPr>
        <w:b/>
        <w:noProof/>
        <w:color w:val="000000"/>
      </w:rPr>
      <w:t>9</w:t>
    </w:r>
    <w:r>
      <w:rPr>
        <w:b/>
        <w:color w:val="000000"/>
      </w:rPr>
      <w:fldChar w:fldCharType="end"/>
    </w:r>
    <w:r>
      <w:rPr>
        <w:color w:val="000000"/>
      </w:rPr>
      <w:t xml:space="preserve">seguro</w:t>
    </w:r>
    <w:r>
      <w:rPr>
        <w:b/>
      </w:rPr>
      <w:t>9</w:t>
    </w:r>
  </w:p>
  <w:p w:rsidR="00B9489B" w:rsidRDefault="00B948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sz w:val="10"/>
        <w:szCs w:val="10"/>
      </w:rPr>
    </w:pPr>
  </w:p>
  <w:p w:rsidR="00B9489B" w:rsidRDefault="00237D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b/>
        <w:color w:val="666666"/>
        <w:sz w:val="14"/>
        <w:szCs w:val="14"/>
      </w:rPr>
      <w:t>Este documento es estrictamente confidencial y está destinado al uso exclusivo de sus destinatarios. Contiene conocimientos técnicos, propiedad intelectual y secretos comerciales propiedad de ACOBA y no puede reproducirse ni utilizarse sin su consentimiento.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D59" w:rsidRDefault="00237D59">
      <w:pPr>
        <w:spacing w:after="0" w:line="240" w:lineRule="auto"/>
      </w:pPr>
      <w:r>
        <w:separator/>
      </w:r>
    </w:p>
  </w:footnote>
  <w:footnote w:type="continuationSeparator" w:id="0">
    <w:p w:rsidR="00237D59" w:rsidRDefault="00237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89B" w:rsidRDefault="00237D59">
    <w:r>
      <w:rPr>
        <w:noProof/>
      </w:rPr>
      <w:drawing>
        <wp:inline distT="114300" distB="114300" distL="114300" distR="114300">
          <wp:extent cx="632460" cy="395288"/>
          <wp:effectExtent l="0" t="0" r="0" b="0"/>
          <wp:docPr id="177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460" cy="395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A7596"/>
    <w:multiLevelType w:val="multilevel"/>
    <w:tmpl w:val="91EA465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A1A1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3F759FB"/>
    <w:multiLevelType w:val="multilevel"/>
    <w:tmpl w:val="6FC8C2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36B3260"/>
    <w:multiLevelType w:val="multilevel"/>
    <w:tmpl w:val="955A1C4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A1A1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77F1C93"/>
    <w:multiLevelType w:val="multilevel"/>
    <w:tmpl w:val="EF2026B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5CCB14F6"/>
    <w:multiLevelType w:val="multilevel"/>
    <w:tmpl w:val="C4BCD7A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A1A1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7AFE3E05"/>
    <w:multiLevelType w:val="multilevel"/>
    <w:tmpl w:val="E7E4D79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A1A1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89B"/>
    <w:rsid w:val="0005732D"/>
    <w:rsid w:val="00237D59"/>
    <w:rsid w:val="00A86F3A"/>
    <w:rsid w:val="00B9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DB78FB7-8A7A-4315-AF75-F11FE24F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ilvl w:val="1"/>
        <w:numId w:val="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12F51" w:themeColor="tex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12F51" w:themeColor="tex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us-titre">
    <w:name w:val="Subtitle"/>
    <w:basedOn w:val="Normal"/>
    <w:next w:val="Normal"/>
    <w:link w:val="Sous-titreCar"/>
    <w:rPr>
      <w:color w:val="5A5A5A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A5A5A" w:themeColor="text1" w:themeTint="A5"/>
      <w:spacing w:val="1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112F51" w:themeColor="tex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112F51" w:themeColor="tex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Emphasepl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/>
    </w:rPr>
  </w:style>
  <w:style w:type="character" w:styleId="lev">
    <w:name w:val="Strong"/>
    <w:basedOn w:val="Policepardfaut"/>
    <w:uiPriority w:val="22"/>
    <w:qFormat/>
    <w:rPr>
      <w:b/>
      <w:bCs/>
      <w:color w:val="000000" w:themeColor="text1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color w:val="000000" w:themeColor="text1"/>
      <w:shd w:val="clear" w:color="auto" w:fill="F2F2F2" w:themeFill="background1" w:themeFillShade="F2"/>
    </w:rPr>
  </w:style>
  <w:style w:type="character" w:styleId="Rfrenceple">
    <w:name w:val="Subtle Reference"/>
    <w:basedOn w:val="Policepardfaut"/>
    <w:uiPriority w:val="31"/>
    <w:qFormat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Pr>
      <w:b w:val="0"/>
      <w:bCs w:val="0"/>
      <w:smallCap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17406D" w:themeColor="text2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  <w:rsid w:val="00C739F8"/>
  </w:style>
  <w:style w:type="paragraph" w:styleId="TM1">
    <w:name w:val="toc 1"/>
    <w:basedOn w:val="Normal"/>
    <w:next w:val="Normal"/>
    <w:autoRedefine/>
    <w:uiPriority w:val="39"/>
    <w:unhideWhenUsed/>
    <w:rsid w:val="00BE5172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E5172"/>
    <w:rPr>
      <w:color w:val="F4910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A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0A12"/>
  </w:style>
  <w:style w:type="paragraph" w:styleId="Pieddepage">
    <w:name w:val="footer"/>
    <w:basedOn w:val="Normal"/>
    <w:link w:val="PieddepageCar"/>
    <w:uiPriority w:val="99"/>
    <w:unhideWhenUsed/>
    <w:rsid w:val="003A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0A12"/>
  </w:style>
  <w:style w:type="character" w:styleId="Textedelespacerserv">
    <w:name w:val="Placeholder Text"/>
    <w:basedOn w:val="Policepardfaut"/>
    <w:uiPriority w:val="99"/>
    <w:semiHidden/>
    <w:rsid w:val="003A0A1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2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397"/>
    <w:rPr>
      <w:rFonts w:ascii="Segoe UI" w:hAnsi="Segoe UI" w:cs="Segoe UI"/>
      <w:sz w:val="18"/>
      <w:szCs w:val="18"/>
    </w:rPr>
  </w:style>
  <w:style w:type="paragraph" w:styleId="TM2">
    <w:name w:val="toc 2"/>
    <w:basedOn w:val="Normal"/>
    <w:next w:val="Normal"/>
    <w:autoRedefine/>
    <w:uiPriority w:val="39"/>
    <w:unhideWhenUsed/>
    <w:rsid w:val="00E2672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26720"/>
    <w:pPr>
      <w:spacing w:after="100"/>
      <w:ind w:left="440"/>
    </w:pPr>
  </w:style>
  <w:style w:type="table" w:customStyle="1" w:styleId="StyleTableauAcoba1">
    <w:name w:val="Style Tableau Acoba 1"/>
    <w:basedOn w:val="TableauListe6Couleur-Accentuation1"/>
    <w:uiPriority w:val="99"/>
    <w:rsid w:val="00A70BCE"/>
    <w:tblPr>
      <w:tblStyleRowBandSize w:val="1"/>
      <w:tblStyleColBandSize w:val="1"/>
      <w:tblInd w:w="0" w:type="dxa"/>
      <w:tblBorders>
        <w:top w:val="single" w:sz="4" w:space="0" w:color="0F6FC6" w:themeColor="accent1"/>
        <w:bottom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pPr>
        <w:jc w:val="right"/>
      </w:pPr>
      <w:rPr>
        <w:rFonts w:ascii="Calibri" w:hAnsi="Calibri"/>
        <w:b w:val="0"/>
        <w:bCs/>
        <w:sz w:val="22"/>
      </w:rPr>
      <w:tblPr/>
      <w:tcPr>
        <w:tcBorders>
          <w:right w:val="single" w:sz="4" w:space="0" w:color="0B5294" w:themeColor="accent1" w:themeShade="BF"/>
        </w:tcBorders>
        <w:vAlign w:val="center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rPr>
        <w:b w:val="0"/>
      </w:rPr>
      <w:tblPr/>
      <w:tcPr>
        <w:shd w:val="clear" w:color="auto" w:fill="DBEFF9" w:themeFill="background2"/>
      </w:tcPr>
    </w:tblStylePr>
  </w:style>
  <w:style w:type="table" w:styleId="TableauListe6Couleur-Accentuation1">
    <w:name w:val="List Table 6 Colorful Accent 1"/>
    <w:basedOn w:val="TableauNormal"/>
    <w:uiPriority w:val="51"/>
    <w:rsid w:val="00A70BCE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4" w:space="0" w:color="0F6FC6" w:themeColor="accent1"/>
        <w:bottom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lledutableau">
    <w:name w:val="Table Grid"/>
    <w:basedOn w:val="TableauNormal"/>
    <w:uiPriority w:val="39"/>
    <w:rsid w:val="00257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1"/>
    <w:pPr>
      <w:spacing w:after="0" w:line="240" w:lineRule="auto"/>
    </w:pPr>
    <w:rPr>
      <w:color w:val="0B5394"/>
    </w:rPr>
    <w:tblPr>
      <w:tblStyleRowBandSize w:val="1"/>
      <w:tblStyleColBandSize w:val="1"/>
      <w:tblCellMar>
        <w:top w:w="142" w:type="dxa"/>
        <w:left w:w="108" w:type="dxa"/>
        <w:bottom w:w="113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F6FC6"/>
        </w:tcBorders>
      </w:tcPr>
    </w:tblStylePr>
    <w:tblStylePr w:type="lastRow">
      <w:rPr>
        <w:b/>
      </w:rPr>
      <w:tblPr/>
      <w:tcPr>
        <w:tcBorders>
          <w:top w:val="single" w:sz="4" w:space="0" w:color="0F6FC6"/>
        </w:tcBorders>
      </w:tcPr>
    </w:tblStylePr>
    <w:tblStylePr w:type="firstCol">
      <w:pPr>
        <w:jc w:val="right"/>
      </w:pPr>
      <w:rPr>
        <w:rFonts w:ascii="Calibri" w:eastAsia="Calibri" w:hAnsi="Calibri" w:cs="Calibri"/>
        <w:b w:val="0"/>
        <w:sz w:val="22"/>
        <w:szCs w:val="22"/>
      </w:rPr>
      <w:tblPr/>
      <w:tcPr>
        <w:tcBorders>
          <w:right w:val="single" w:sz="4" w:space="0" w:color="0B5394"/>
        </w:tcBorders>
        <w:vAlign w:val="center"/>
      </w:tcPr>
    </w:tblStylePr>
    <w:tblStylePr w:type="lastCol">
      <w:rPr>
        <w:b/>
      </w:rPr>
    </w:tblStylePr>
    <w:tblStylePr w:type="band1Vert">
      <w:tblPr/>
      <w:tcPr>
        <w:shd w:val="clear" w:color="auto" w:fill="C7E2FA"/>
      </w:tcPr>
    </w:tblStylePr>
    <w:tblStylePr w:type="band1Horz">
      <w:rPr>
        <w:b w:val="0"/>
      </w:rPr>
      <w:tblPr/>
      <w:tcPr>
        <w:shd w:val="clear" w:color="auto" w:fill="DBEFF9"/>
      </w:tcPr>
    </w:tblStylePr>
  </w:style>
  <w:style w:type="table" w:customStyle="1" w:styleId="a0">
    <w:basedOn w:val="TableNormal1"/>
    <w:pPr>
      <w:spacing w:after="0" w:line="240" w:lineRule="auto"/>
    </w:pPr>
    <w:rPr>
      <w:color w:val="0B5394"/>
    </w:rPr>
    <w:tblPr>
      <w:tblStyleRowBandSize w:val="1"/>
      <w:tblStyleColBandSize w:val="1"/>
      <w:tblCellMar>
        <w:top w:w="142" w:type="dxa"/>
        <w:left w:w="108" w:type="dxa"/>
        <w:bottom w:w="113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F6FC6"/>
        </w:tcBorders>
      </w:tcPr>
    </w:tblStylePr>
    <w:tblStylePr w:type="lastRow">
      <w:rPr>
        <w:b/>
      </w:rPr>
      <w:tblPr/>
      <w:tcPr>
        <w:tcBorders>
          <w:top w:val="single" w:sz="4" w:space="0" w:color="0F6FC6"/>
        </w:tcBorders>
      </w:tcPr>
    </w:tblStylePr>
    <w:tblStylePr w:type="firstCol">
      <w:pPr>
        <w:jc w:val="right"/>
      </w:pPr>
      <w:rPr>
        <w:rFonts w:ascii="Calibri" w:eastAsia="Calibri" w:hAnsi="Calibri" w:cs="Calibri"/>
        <w:b w:val="0"/>
        <w:sz w:val="22"/>
        <w:szCs w:val="22"/>
      </w:rPr>
      <w:tblPr/>
      <w:tcPr>
        <w:tcBorders>
          <w:right w:val="single" w:sz="4" w:space="0" w:color="0B5394"/>
        </w:tcBorders>
        <w:vAlign w:val="center"/>
      </w:tcPr>
    </w:tblStylePr>
    <w:tblStylePr w:type="lastCol">
      <w:rPr>
        <w:b/>
      </w:rPr>
    </w:tblStylePr>
    <w:tblStylePr w:type="band1Vert">
      <w:tblPr/>
      <w:tcPr>
        <w:shd w:val="clear" w:color="auto" w:fill="C7E2FA"/>
      </w:tcPr>
    </w:tblStylePr>
    <w:tblStylePr w:type="band1Horz">
      <w:rPr>
        <w:b w:val="0"/>
      </w:rPr>
      <w:tblPr/>
      <w:tcPr>
        <w:shd w:val="clear" w:color="auto" w:fill="DBEFF9"/>
      </w:tcPr>
    </w:tblStylePr>
  </w:style>
  <w:style w:type="table" w:customStyle="1" w:styleId="a1">
    <w:basedOn w:val="TableNormal1"/>
    <w:pPr>
      <w:spacing w:after="0" w:line="240" w:lineRule="auto"/>
    </w:pPr>
    <w:rPr>
      <w:color w:val="0B539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10" Type="http://schemas.openxmlformats.org/officeDocument/2006/relationships/image" Target="media/image16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Relationship Id="r_odt_hyperlink" Type="http://schemas.openxmlformats.org/officeDocument/2006/relationships/hyperlink" Target="https://www.onlinedoctranslator.com/es/?utm_source=onlinedoctranslator&amp;utm_medium=docx&amp;utm_campaign=attribution" TargetMode="External"/><Relationship Id="r_odt_logo" Type="http://schemas.openxmlformats.org/officeDocument/2006/relationships/image" Target="media/odt_attribution_logo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RSOX7WtJ5ku9Wccl/smOU1jJYw==">CgMxLjAaJAoBMBIfCh0IB0IZCgVBcmlhbBIQQXJpYWwgVW5pY29kZSBNUzIOaC55a2poNXk2ZzVkYmgyDmguazJybWgzanR0cml3Mg5oLm5hbHdzNjltcjRiMjIOaC55YjVpcHV5NnZlNTcyDmgubHV6ejdoMWh3Y2gwMg5oLjR5M3Zubnlvb2Y2ODIOaC5wOHc0cHNheTRrNHkyDmgudTE0NXc1d2twdmlyMg5oLmU3djZpM3UyazNvODIOaC5qNXdzY2Fpb2t2M28yDmguZTd2NmkzdTJrM284Mg5oLmU3djZpM3UyazNvODIOaC5lN3Y2aTN1MmszbzgyDmguZTd2NmkzdTJrM284Mg5oLmU3djZpM3UyazNvODIOaC5lN3Y2aTN1MmszbzgyDmguZTd2NmkzdTJrM284Mg5oLmU3djZpM3UyazNvODIOaC5icHFoOXR4Ymp2MXIyDmgubXUydDZzaGppMXRyMg5oLjh6cGZmMHVib3NwZDIOaC44NXQxMTc2MjcwN2I4AHIhMTQyYlNTZkE5WG9WRWNtdEl1WlVySzJ2Tjd1M2F3d010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DUPRE</dc:creator>
  <cp:lastModifiedBy>Compte Microsoft</cp:lastModifiedBy>
  <cp:revision>3</cp:revision>
  <dcterms:created xsi:type="dcterms:W3CDTF">2014-12-02T17:00:00Z</dcterms:created>
  <dcterms:modified xsi:type="dcterms:W3CDTF">2025-07-03T16:14:00Z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